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jc w:val="center"/>
        <w:rPr>
          <w:rFonts w:ascii="Bradley Hand ITC" w:cs="Bradley Hand ITC" w:hAnsi="Bradley Hand ITC" w:eastAsia="Bradley Hand ITC"/>
          <w:b w:val="1"/>
          <w:bCs w:val="1"/>
          <w:outline w:val="0"/>
          <w:color w:val="ff0000"/>
          <w:sz w:val="36"/>
          <w:szCs w:val="36"/>
          <w:u w:color="ff0000"/>
          <w14:shadow w14:sx="100000" w14:sy="100000" w14:kx="0" w14:ky="0" w14:algn="tl" w14:blurRad="0" w14:dist="27620" w14:dir="2700000">
            <w14:srgbClr w14:val="000000">
              <w14:alpha w14:val="50000"/>
            </w14:srgbClr>
          </w14:shadow>
          <w14:textFill>
            <w14:solidFill>
              <w14:srgbClr w14:val="FF0000"/>
            </w14:solidFill>
          </w14:textFill>
        </w:rPr>
      </w:pPr>
      <w:r>
        <w:rPr>
          <w:rFonts w:ascii="Bradley Hand ITC" w:cs="Bradley Hand ITC" w:hAnsi="Bradley Hand ITC" w:eastAsia="Bradley Hand ITC"/>
          <w:b w:val="1"/>
          <w:bCs w:val="1"/>
          <w:outline w:val="0"/>
          <w:color w:val="ff0000"/>
          <w:sz w:val="44"/>
          <w:szCs w:val="44"/>
          <w:u w:color="ff0000"/>
          <w:rtl w:val="0"/>
          <w:lang w:val="it-IT"/>
          <w14:shadow w14:sx="100000" w14:sy="100000" w14:kx="0" w14:ky="0" w14:algn="tl" w14:blurRad="0" w14:dist="34604" w14:dir="2700000">
            <w14:srgbClr w14:val="000000">
              <w14:alpha w14:val="50000"/>
            </w14:srgbClr>
          </w14:shadow>
          <w14:textFill>
            <w14:solidFill>
              <w14:srgbClr w14:val="FF0000"/>
            </w14:solidFill>
          </w14:textFill>
        </w:rPr>
        <w:t>O</w:t>
      </w:r>
      <w:r>
        <w:rPr>
          <w:rFonts w:ascii="Bradley Hand ITC" w:cs="Bradley Hand ITC" w:hAnsi="Bradley Hand ITC" w:eastAsia="Bradley Hand ITC"/>
          <w:b w:val="1"/>
          <w:bCs w:val="1"/>
          <w:outline w:val="0"/>
          <w:color w:val="ff0000"/>
          <w:sz w:val="28"/>
          <w:szCs w:val="28"/>
          <w:u w:color="ff0000"/>
          <w:rtl w:val="0"/>
          <w:lang w:val="it-IT"/>
          <w14:shadow w14:sx="100000" w14:sy="100000" w14:kx="0" w14:ky="0" w14:algn="tl" w14:blurRad="0" w14:dist="20635" w14:dir="2700000">
            <w14:srgbClr w14:val="000000">
              <w14:alpha w14:val="50000"/>
            </w14:srgbClr>
          </w14:shadow>
          <w14:textFill>
            <w14:solidFill>
              <w14:srgbClr w14:val="FF0000"/>
            </w14:solidFill>
          </w14:textFill>
        </w:rPr>
        <w:t>LIO</w:t>
      </w:r>
      <w:r>
        <w:rPr>
          <w:rFonts w:ascii="Bradley Hand ITC" w:cs="Bradley Hand ITC" w:hAnsi="Bradley Hand ITC" w:eastAsia="Bradley Hand ITC"/>
          <w:b w:val="1"/>
          <w:bCs w:val="1"/>
          <w:outline w:val="0"/>
          <w:color w:val="ff0000"/>
          <w:sz w:val="36"/>
          <w:szCs w:val="36"/>
          <w:u w:color="ff0000"/>
          <w:rtl w:val="0"/>
          <w:lang w:val="it-IT"/>
          <w14:shadow w14:sx="100000" w14:sy="100000" w14:kx="0" w14:ky="0" w14:algn="tl" w14:blurRad="0" w14:dist="27620" w14:dir="2700000">
            <w14:srgbClr w14:val="000000">
              <w14:alpha w14:val="50000"/>
            </w14:srgbClr>
          </w14:shadow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Bradley Hand ITC" w:cs="Bradley Hand ITC" w:hAnsi="Bradley Hand ITC" w:eastAsia="Bradley Hand ITC"/>
          <w:b w:val="1"/>
          <w:bCs w:val="1"/>
          <w:outline w:val="0"/>
          <w:color w:val="ff0000"/>
          <w:sz w:val="44"/>
          <w:szCs w:val="44"/>
          <w:u w:color="ff0000"/>
          <w:rtl w:val="0"/>
          <w:lang w:val="it-IT"/>
          <w14:shadow w14:sx="100000" w14:sy="100000" w14:kx="0" w14:ky="0" w14:algn="tl" w14:blurRad="0" w14:dist="34604" w14:dir="2700000">
            <w14:srgbClr w14:val="000000">
              <w14:alpha w14:val="50000"/>
            </w14:srgbClr>
          </w14:shadow>
          <w14:textFill>
            <w14:solidFill>
              <w14:srgbClr w14:val="FF0000"/>
            </w14:solidFill>
          </w14:textFill>
        </w:rPr>
        <w:t>C</w:t>
      </w:r>
      <w:r>
        <w:rPr>
          <w:rFonts w:ascii="Bradley Hand ITC" w:cs="Bradley Hand ITC" w:hAnsi="Bradley Hand ITC" w:eastAsia="Bradley Hand ITC"/>
          <w:b w:val="1"/>
          <w:bCs w:val="1"/>
          <w:outline w:val="0"/>
          <w:color w:val="ff0000"/>
          <w:sz w:val="28"/>
          <w:szCs w:val="28"/>
          <w:u w:color="ff0000"/>
          <w:rtl w:val="0"/>
          <w:lang w:val="it-IT"/>
          <w14:shadow w14:sx="100000" w14:sy="100000" w14:kx="0" w14:ky="0" w14:algn="tl" w14:blurRad="0" w14:dist="20635" w14:dir="2700000">
            <w14:srgbClr w14:val="000000">
              <w14:alpha w14:val="50000"/>
            </w14:srgbClr>
          </w14:shadow>
          <w14:textFill>
            <w14:solidFill>
              <w14:srgbClr w14:val="FF0000"/>
            </w14:solidFill>
          </w14:textFill>
        </w:rPr>
        <w:t>RISMA</w:t>
      </w:r>
    </w:p>
    <w:p>
      <w:pPr>
        <w:pStyle w:val="Normale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b w:val="1"/>
          <w:bCs w:val="1"/>
          <w:outline w:val="0"/>
          <w:color w:val="ff0000"/>
          <w:sz w:val="32"/>
          <w:szCs w:val="32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R</w:t>
      </w:r>
      <w:r>
        <w:rPr>
          <w:rFonts w:ascii="Garamond" w:hAnsi="Garamond"/>
          <w:sz w:val="26"/>
          <w:szCs w:val="26"/>
          <w:rtl w:val="0"/>
          <w:lang w:val="it-IT"/>
        </w:rPr>
        <w:t>everendissimo Padre,</w:t>
      </w:r>
    </w:p>
    <w:p>
      <w:pPr>
        <w:pStyle w:val="Normale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it-IT"/>
        </w:rPr>
        <w:t>ecco il Santo Crisma</w:t>
      </w:r>
    </w:p>
    <w:p>
      <w:pPr>
        <w:pStyle w:val="Normale"/>
        <w:rPr>
          <w:rFonts w:ascii="Garamond" w:cs="Garamond" w:hAnsi="Garamond" w:eastAsia="Garamond"/>
          <w:sz w:val="26"/>
          <w:szCs w:val="26"/>
        </w:rPr>
      </w:pPr>
    </w:p>
    <w:p>
      <w:pPr>
        <w:pStyle w:val="Normale"/>
        <w:rPr>
          <w:rFonts w:ascii="Garamond" w:cs="Garamond" w:hAnsi="Garamond" w:eastAsia="Garamond"/>
          <w:sz w:val="26"/>
          <w:szCs w:val="26"/>
        </w:rPr>
      </w:pPr>
    </w:p>
    <w:p>
      <w:pPr>
        <w:pStyle w:val="Normale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Il celebrante:</w:t>
      </w:r>
    </w:p>
    <w:p>
      <w:pPr>
        <w:pStyle w:val="Normale"/>
        <w:rPr>
          <w:rFonts w:ascii="Garamond" w:cs="Garamond" w:hAnsi="Garamond" w:eastAsia="Garamond"/>
          <w:sz w:val="28"/>
          <w:szCs w:val="28"/>
        </w:rPr>
      </w:pPr>
    </w:p>
    <w:p>
      <w:pPr>
        <w:pStyle w:val="Normale"/>
        <w:rPr>
          <w:rFonts w:ascii="Garamond" w:cs="Garamond" w:hAnsi="Garamond" w:eastAsia="Garamond"/>
          <w:sz w:val="28"/>
          <w:szCs w:val="28"/>
        </w:rPr>
      </w:pPr>
      <w:r>
        <w:rPr>
          <w:rFonts w:ascii="Garamond" w:hAnsi="Garamond"/>
          <w:b w:val="1"/>
          <w:bCs w:val="1"/>
          <w:outline w:val="0"/>
          <w:color w:val="ff0000"/>
          <w:sz w:val="32"/>
          <w:szCs w:val="32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F</w:t>
      </w:r>
      <w:r>
        <w:rPr>
          <w:rFonts w:ascii="Garamond" w:hAnsi="Garamond"/>
          <w:sz w:val="26"/>
          <w:szCs w:val="26"/>
          <w:rtl w:val="0"/>
          <w:lang w:val="it-IT"/>
        </w:rPr>
        <w:t>ratelli e sorelle,</w:t>
      </w:r>
    </w:p>
    <w:p>
      <w:pPr>
        <w:pStyle w:val="Normale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it-IT"/>
        </w:rPr>
        <w:t>con riconoscenza verso Dio Padre onnipotente,</w:t>
      </w:r>
    </w:p>
    <w:p>
      <w:pPr>
        <w:pStyle w:val="Normale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it-IT"/>
        </w:rPr>
        <w:t>accogliamo il Crisma: olio misto a profumo</w:t>
      </w:r>
    </w:p>
    <w:p>
      <w:pPr>
        <w:pStyle w:val="Normale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it-IT"/>
        </w:rPr>
        <w:t>che servir</w:t>
      </w:r>
      <w:r>
        <w:rPr>
          <w:rFonts w:ascii="Garamond" w:hAnsi="Garamond" w:hint="default"/>
          <w:sz w:val="26"/>
          <w:szCs w:val="26"/>
          <w:rtl w:val="0"/>
          <w:lang w:val="it-IT"/>
        </w:rPr>
        <w:t xml:space="preserve">à </w:t>
      </w:r>
      <w:r>
        <w:rPr>
          <w:rFonts w:ascii="Garamond" w:hAnsi="Garamond"/>
          <w:sz w:val="26"/>
          <w:szCs w:val="26"/>
          <w:rtl w:val="0"/>
          <w:lang w:val="it-IT"/>
        </w:rPr>
        <w:t xml:space="preserve">per il battesimo, la cresima </w:t>
      </w:r>
    </w:p>
    <w:p>
      <w:pPr>
        <w:pStyle w:val="Normale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it-IT"/>
        </w:rPr>
        <w:t>e i riti solenni di consacrazione.</w:t>
      </w:r>
    </w:p>
    <w:p>
      <w:pPr>
        <w:pStyle w:val="Normale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it-IT"/>
        </w:rPr>
        <w:t>Quanti con esso saranno unti,</w:t>
      </w:r>
    </w:p>
    <w:p>
      <w:pPr>
        <w:pStyle w:val="Normale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it-IT"/>
        </w:rPr>
        <w:t>rinnovati a immagine di Ges</w:t>
      </w:r>
      <w:r>
        <w:rPr>
          <w:rFonts w:ascii="Garamond" w:hAnsi="Garamond" w:hint="default"/>
          <w:sz w:val="26"/>
          <w:szCs w:val="26"/>
          <w:rtl w:val="0"/>
          <w:lang w:val="it-IT"/>
        </w:rPr>
        <w:t>ù</w:t>
      </w:r>
      <w:r>
        <w:rPr>
          <w:rFonts w:ascii="Garamond" w:hAnsi="Garamond"/>
          <w:sz w:val="26"/>
          <w:szCs w:val="26"/>
          <w:rtl w:val="0"/>
          <w:lang w:val="it-IT"/>
        </w:rPr>
        <w:t>,</w:t>
      </w:r>
    </w:p>
    <w:p>
      <w:pPr>
        <w:pStyle w:val="Normale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it-IT"/>
        </w:rPr>
        <w:t>siano interiormente consacrati e</w:t>
      </w:r>
    </w:p>
    <w:p>
      <w:pPr>
        <w:pStyle w:val="Normale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it-IT"/>
        </w:rPr>
        <w:t>resi partecipi della missione di Cristo Redentore,</w:t>
      </w:r>
    </w:p>
    <w:p>
      <w:pPr>
        <w:pStyle w:val="Normale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it-IT"/>
        </w:rPr>
        <w:t>cos</w:t>
      </w:r>
      <w:r>
        <w:rPr>
          <w:rFonts w:ascii="Garamond" w:hAnsi="Garamond" w:hint="default"/>
          <w:sz w:val="26"/>
          <w:szCs w:val="26"/>
          <w:rtl w:val="0"/>
          <w:lang w:val="it-IT"/>
        </w:rPr>
        <w:t xml:space="preserve">ì </w:t>
      </w:r>
      <w:r>
        <w:rPr>
          <w:rFonts w:ascii="Garamond" w:hAnsi="Garamond"/>
          <w:sz w:val="26"/>
          <w:szCs w:val="26"/>
          <w:rtl w:val="0"/>
          <w:lang w:val="it-IT"/>
        </w:rPr>
        <w:t>da essere testimoni coraggiosi</w:t>
      </w:r>
    </w:p>
    <w:p>
      <w:pPr>
        <w:pStyle w:val="Normale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it-IT"/>
        </w:rPr>
        <w:t>della fede nella Chiesa e nel mondo.</w:t>
      </w:r>
    </w:p>
    <w:p>
      <w:pPr>
        <w:pStyle w:val="Normale"/>
        <w:rPr>
          <w:rFonts w:ascii="Garamond" w:cs="Garamond" w:hAnsi="Garamond" w:eastAsia="Garamond"/>
          <w:sz w:val="28"/>
          <w:szCs w:val="28"/>
        </w:rPr>
      </w:pPr>
    </w:p>
    <w:p>
      <w:pPr>
        <w:pStyle w:val="Normale"/>
        <w:rPr>
          <w:rFonts w:ascii="Garamond" w:cs="Garamond" w:hAnsi="Garamond" w:eastAsia="Garamond"/>
          <w:sz w:val="28"/>
          <w:szCs w:val="28"/>
        </w:rPr>
      </w:pPr>
    </w:p>
    <w:p>
      <w:pPr>
        <w:pStyle w:val="Normale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Il celebrante depone l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ampolla con l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olio sull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altare.</w:t>
      </w:r>
    </w:p>
    <w:p>
      <w:pPr>
        <w:pStyle w:val="Normale"/>
        <w:rPr>
          <w:i w:val="1"/>
          <w:iCs w:val="1"/>
        </w:rPr>
      </w:pPr>
    </w:p>
    <w:p>
      <w:pPr>
        <w:pStyle w:val="Normale"/>
        <w:rPr>
          <w:i w:val="1"/>
          <w:iCs w:val="1"/>
        </w:rPr>
      </w:pPr>
    </w:p>
    <w:p>
      <w:pPr>
        <w:pStyle w:val="Normale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Eventualmente pu</w:t>
      </w:r>
      <w:r>
        <w:rPr>
          <w:i w:val="1"/>
          <w:iCs w:val="1"/>
          <w:rtl w:val="0"/>
          <w:lang w:val="it-IT"/>
        </w:rPr>
        <w:t xml:space="preserve">ò </w:t>
      </w:r>
      <w:r>
        <w:rPr>
          <w:i w:val="1"/>
          <w:iCs w:val="1"/>
          <w:rtl w:val="0"/>
          <w:lang w:val="it-IT"/>
        </w:rPr>
        <w:t>incensare le tre ampolle contenenti gli Oli.</w:t>
      </w:r>
    </w:p>
    <w:p>
      <w:pPr>
        <w:pStyle w:val="Normale"/>
        <w:ind w:right="294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La messa prosegue come di consueto con l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introduzione all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atto penitenziale, il Kyrie e il Gloria.</w:t>
      </w:r>
    </w:p>
    <w:p>
      <w:pPr>
        <w:pStyle w:val="Normale"/>
        <w:ind w:left="251" w:firstLine="0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Normale"/>
        <w:ind w:left="251" w:firstLine="0"/>
        <w:jc w:val="center"/>
        <w:rPr>
          <w:rFonts w:ascii="Papyrus" w:cs="Papyrus" w:hAnsi="Papyrus" w:eastAsia="Papyrus"/>
        </w:rPr>
      </w:pPr>
      <w:r>
        <w:rPr>
          <w:rFonts w:ascii="Papyrus" w:hAnsi="Papyrus"/>
          <w:outline w:val="0"/>
          <w:color w:val="ff0000"/>
          <w:sz w:val="32"/>
          <w:szCs w:val="32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A</w:t>
      </w:r>
      <w:r>
        <w:rPr>
          <w:rFonts w:ascii="Papyrus" w:hAnsi="Papyrus"/>
          <w:rtl w:val="0"/>
          <w:lang w:val="it-IT"/>
        </w:rPr>
        <w:t xml:space="preserve">rcidiocesi di </w:t>
      </w:r>
      <w:r>
        <w:rPr>
          <w:rFonts w:ascii="Papyrus" w:hAnsi="Papyrus"/>
          <w:outline w:val="0"/>
          <w:color w:val="ff0000"/>
          <w:sz w:val="32"/>
          <w:szCs w:val="32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S</w:t>
      </w:r>
      <w:r>
        <w:rPr>
          <w:rFonts w:ascii="Papyrus" w:hAnsi="Papyrus"/>
          <w:rtl w:val="0"/>
          <w:lang w:val="it-IT"/>
        </w:rPr>
        <w:t>iracusa</w:t>
      </w:r>
    </w:p>
    <w:p>
      <w:pPr>
        <w:pStyle w:val="Normale"/>
        <w:spacing w:line="480" w:lineRule="auto"/>
        <w:ind w:left="251" w:firstLine="0"/>
        <w:jc w:val="center"/>
        <w:rPr>
          <w:b w:val="1"/>
          <w:bCs w:val="1"/>
        </w:rPr>
      </w:pPr>
      <w:r>
        <w:rPr>
          <w:rFonts w:ascii="Papyrus" w:hAnsi="Papyrus"/>
          <w:outline w:val="0"/>
          <w:color w:val="ff0000"/>
          <w:sz w:val="32"/>
          <w:szCs w:val="32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U</w:t>
      </w:r>
      <w:r>
        <w:rPr>
          <w:rFonts w:ascii="Papyrus" w:hAnsi="Papyrus"/>
          <w:rtl w:val="0"/>
          <w:lang w:val="it-IT"/>
        </w:rPr>
        <w:t xml:space="preserve">fficio </w:t>
      </w:r>
      <w:r>
        <w:rPr>
          <w:rFonts w:ascii="Papyrus" w:hAnsi="Papyrus"/>
          <w:outline w:val="0"/>
          <w:color w:val="ff0000"/>
          <w:sz w:val="32"/>
          <w:szCs w:val="32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L</w:t>
      </w:r>
      <w:r>
        <w:rPr>
          <w:rFonts w:ascii="Papyrus" w:hAnsi="Papyrus"/>
          <w:rtl w:val="0"/>
          <w:lang w:val="it-IT"/>
        </w:rPr>
        <w:t xml:space="preserve">iturgico </w:t>
      </w:r>
      <w:r>
        <w:rPr>
          <w:rFonts w:ascii="Papyrus" w:hAnsi="Papyrus"/>
          <w:outline w:val="0"/>
          <w:color w:val="ff0000"/>
          <w:sz w:val="32"/>
          <w:szCs w:val="32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D</w:t>
      </w:r>
      <w:r>
        <w:rPr>
          <w:rFonts w:ascii="Papyrus" w:hAnsi="Papyrus"/>
          <w:rtl w:val="0"/>
          <w:lang w:val="it-IT"/>
        </w:rPr>
        <w:t>iocesano</w:t>
      </w:r>
    </w:p>
    <w:p>
      <w:pPr>
        <w:pStyle w:val="Normale"/>
        <w:ind w:left="251" w:firstLine="0"/>
        <w:rPr>
          <w:sz w:val="40"/>
          <w:szCs w:val="40"/>
        </w:rPr>
      </w:pPr>
    </w:p>
    <w:p>
      <w:pPr>
        <w:pStyle w:val="Normale"/>
        <w:spacing w:line="480" w:lineRule="auto"/>
        <w:ind w:left="251" w:firstLine="0"/>
        <w:jc w:val="center"/>
      </w:pPr>
      <w:r>
        <w:drawing>
          <wp:inline distT="0" distB="0" distL="0" distR="0">
            <wp:extent cx="3283428" cy="238730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hx53q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428" cy="23873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e"/>
        <w:ind w:left="251" w:firstLine="0"/>
        <w:jc w:val="center"/>
        <w:rPr>
          <w:b w:val="1"/>
          <w:bCs w:val="1"/>
          <w:sz w:val="40"/>
          <w:szCs w:val="40"/>
        </w:rPr>
      </w:pPr>
    </w:p>
    <w:p>
      <w:pPr>
        <w:pStyle w:val="Normale"/>
        <w:ind w:left="251" w:firstLine="0"/>
        <w:jc w:val="center"/>
        <w:rPr>
          <w:b w:val="1"/>
          <w:bCs w:val="1"/>
          <w:sz w:val="40"/>
          <w:szCs w:val="40"/>
        </w:rPr>
      </w:pPr>
    </w:p>
    <w:p>
      <w:pPr>
        <w:pStyle w:val="Normale"/>
        <w:jc w:val="center"/>
        <w:rPr>
          <w:rFonts w:ascii="Bradley Hand ITC" w:cs="Bradley Hand ITC" w:hAnsi="Bradley Hand ITC" w:eastAsia="Bradley Hand ITC"/>
          <w:b w:val="1"/>
          <w:bCs w:val="1"/>
          <w:outline w:val="0"/>
          <w:color w:val="ff0000"/>
          <w:sz w:val="38"/>
          <w:szCs w:val="3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Bradley Hand ITC" w:cs="Bradley Hand ITC" w:hAnsi="Bradley Hand ITC" w:eastAsia="Bradley Hand ITC"/>
          <w:b w:val="1"/>
          <w:bCs w:val="1"/>
          <w:outline w:val="0"/>
          <w:color w:val="ff0000"/>
          <w:sz w:val="60"/>
          <w:szCs w:val="6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A</w:t>
      </w:r>
      <w:r>
        <w:rPr>
          <w:rFonts w:ascii="Bradley Hand ITC" w:cs="Bradley Hand ITC" w:hAnsi="Bradley Hand ITC" w:eastAsia="Bradley Hand ITC"/>
          <w:b w:val="1"/>
          <w:bCs w:val="1"/>
          <w:outline w:val="0"/>
          <w:color w:val="ff0000"/>
          <w:sz w:val="38"/>
          <w:szCs w:val="38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CCOGLIENZA DEGLI </w:t>
      </w:r>
      <w:r>
        <w:rPr>
          <w:rFonts w:ascii="Bradley Hand ITC" w:cs="Bradley Hand ITC" w:hAnsi="Bradley Hand ITC" w:eastAsia="Bradley Hand ITC"/>
          <w:b w:val="1"/>
          <w:bCs w:val="1"/>
          <w:outline w:val="0"/>
          <w:color w:val="ff0000"/>
          <w:sz w:val="60"/>
          <w:szCs w:val="6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O</w:t>
      </w:r>
      <w:r>
        <w:rPr>
          <w:rFonts w:ascii="Bradley Hand ITC" w:cs="Bradley Hand ITC" w:hAnsi="Bradley Hand ITC" w:eastAsia="Bradley Hand ITC"/>
          <w:b w:val="1"/>
          <w:bCs w:val="1"/>
          <w:outline w:val="0"/>
          <w:color w:val="ff0000"/>
          <w:sz w:val="38"/>
          <w:szCs w:val="38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LI </w:t>
      </w:r>
      <w:r>
        <w:rPr>
          <w:rFonts w:ascii="Bradley Hand ITC" w:cs="Bradley Hand ITC" w:hAnsi="Bradley Hand ITC" w:eastAsia="Bradley Hand ITC"/>
          <w:b w:val="1"/>
          <w:bCs w:val="1"/>
          <w:outline w:val="0"/>
          <w:color w:val="ff0000"/>
          <w:sz w:val="60"/>
          <w:szCs w:val="6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S</w:t>
      </w:r>
      <w:r>
        <w:rPr>
          <w:rFonts w:ascii="Bradley Hand ITC" w:cs="Bradley Hand ITC" w:hAnsi="Bradley Hand ITC" w:eastAsia="Bradley Hand ITC"/>
          <w:b w:val="1"/>
          <w:bCs w:val="1"/>
          <w:outline w:val="0"/>
          <w:color w:val="ff0000"/>
          <w:sz w:val="38"/>
          <w:szCs w:val="38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ANTI</w:t>
      </w:r>
    </w:p>
    <w:p>
      <w:pPr>
        <w:pStyle w:val="Normale"/>
        <w:jc w:val="center"/>
        <w:rPr>
          <w:rFonts w:ascii="Bradley Hand ITC" w:cs="Bradley Hand ITC" w:hAnsi="Bradley Hand ITC" w:eastAsia="Bradley Hand ITC"/>
          <w:b w:val="1"/>
          <w:bCs w:val="1"/>
          <w:outline w:val="0"/>
          <w:color w:val="ff0000"/>
          <w:sz w:val="10"/>
          <w:szCs w:val="1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e"/>
        <w:jc w:val="center"/>
        <w:rPr>
          <w:rFonts w:ascii="Bradley Hand ITC" w:cs="Bradley Hand ITC" w:hAnsi="Bradley Hand ITC" w:eastAsia="Bradley Hand ITC"/>
          <w:b w:val="1"/>
          <w:bCs w:val="1"/>
          <w:outline w:val="0"/>
          <w:color w:val="ff0000"/>
          <w:sz w:val="38"/>
          <w:szCs w:val="3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Bradley Hand ITC" w:cs="Bradley Hand ITC" w:hAnsi="Bradley Hand ITC" w:eastAsia="Bradley Hand ITC"/>
          <w:b w:val="1"/>
          <w:bCs w:val="1"/>
          <w:outline w:val="0"/>
          <w:color w:val="ff0000"/>
          <w:sz w:val="38"/>
          <w:szCs w:val="38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NELLA </w:t>
      </w:r>
      <w:r>
        <w:rPr>
          <w:rFonts w:ascii="Bradley Hand ITC" w:cs="Bradley Hand ITC" w:hAnsi="Bradley Hand ITC" w:eastAsia="Bradley Hand ITC"/>
          <w:b w:val="1"/>
          <w:bCs w:val="1"/>
          <w:outline w:val="0"/>
          <w:color w:val="ff0000"/>
          <w:sz w:val="60"/>
          <w:szCs w:val="6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C</w:t>
      </w:r>
      <w:r>
        <w:rPr>
          <w:rFonts w:ascii="Bradley Hand ITC" w:cs="Bradley Hand ITC" w:hAnsi="Bradley Hand ITC" w:eastAsia="Bradley Hand ITC"/>
          <w:b w:val="1"/>
          <w:bCs w:val="1"/>
          <w:outline w:val="0"/>
          <w:color w:val="ff0000"/>
          <w:sz w:val="38"/>
          <w:szCs w:val="38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OMUNIT</w:t>
      </w:r>
      <w:r>
        <w:rPr>
          <w:rFonts w:ascii="Bradley Hand ITC" w:cs="Bradley Hand ITC" w:hAnsi="Bradley Hand ITC" w:eastAsia="Bradley Hand ITC"/>
          <w:b w:val="1"/>
          <w:bCs w:val="1"/>
          <w:outline w:val="0"/>
          <w:color w:val="ff0000"/>
          <w:sz w:val="38"/>
          <w:szCs w:val="38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À </w:t>
      </w:r>
      <w:r>
        <w:rPr>
          <w:rFonts w:ascii="Bradley Hand ITC" w:cs="Bradley Hand ITC" w:hAnsi="Bradley Hand ITC" w:eastAsia="Bradley Hand ITC"/>
          <w:b w:val="1"/>
          <w:bCs w:val="1"/>
          <w:outline w:val="0"/>
          <w:color w:val="ff0000"/>
          <w:sz w:val="38"/>
          <w:szCs w:val="38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PARROCCHIALE</w:t>
      </w:r>
    </w:p>
    <w:p>
      <w:pPr>
        <w:pStyle w:val="Normale"/>
        <w:ind w:left="71" w:right="294" w:firstLine="0"/>
        <w:jc w:val="both"/>
      </w:pPr>
      <w:r>
        <w:rPr>
          <w:rFonts w:ascii="Bradley Hand ITC" w:cs="Bradley Hand ITC" w:hAnsi="Bradley Hand ITC" w:eastAsia="Bradley Hand ITC"/>
          <w:b w:val="1"/>
          <w:bCs w:val="1"/>
          <w:sz w:val="36"/>
          <w:szCs w:val="36"/>
          <w14:shadow w14:sx="100000" w14:sy="100000" w14:kx="0" w14:ky="0" w14:algn="tl" w14:blurRad="0" w14:dist="27620" w14:dir="2700000">
            <w14:srgbClr w14:val="000000">
              <w14:alpha w14:val="50000"/>
            </w14:srgbClr>
          </w14:shadow>
        </w:rPr>
        <w:br w:type="column"/>
      </w:r>
    </w:p>
    <w:p>
      <w:pPr>
        <w:pStyle w:val="Normale"/>
        <w:ind w:left="71" w:right="294" w:firstLine="0"/>
        <w:jc w:val="both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All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inizio della Messa in C</w:t>
      </w:r>
      <w:r>
        <w:rPr>
          <w:i w:val="1"/>
          <w:iCs w:val="1"/>
          <w:rtl w:val="0"/>
          <w:lang w:val="it-IT"/>
        </w:rPr>
        <w:t>œ</w:t>
      </w:r>
      <w:r>
        <w:rPr>
          <w:i w:val="1"/>
          <w:iCs w:val="1"/>
          <w:rtl w:val="0"/>
          <w:lang w:val="it-IT"/>
        </w:rPr>
        <w:t>na Domini, subito dopo il saluto liturgico, il celebrante introduce l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accoglienza degli Oli Santi con le seguenti parole o altre simili:</w:t>
      </w:r>
    </w:p>
    <w:p>
      <w:pPr>
        <w:pStyle w:val="Normale"/>
        <w:ind w:left="71" w:firstLine="0"/>
        <w:jc w:val="both"/>
        <w:rPr>
          <w:i w:val="1"/>
          <w:iCs w:val="1"/>
        </w:rPr>
      </w:pPr>
    </w:p>
    <w:p>
      <w:pPr>
        <w:pStyle w:val="Normale"/>
        <w:ind w:left="71" w:firstLine="0"/>
        <w:jc w:val="both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b w:val="1"/>
          <w:bCs w:val="1"/>
          <w:outline w:val="0"/>
          <w:color w:val="ff0000"/>
          <w:sz w:val="32"/>
          <w:szCs w:val="32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F</w:t>
      </w:r>
      <w:r>
        <w:rPr>
          <w:rFonts w:ascii="Garamond" w:hAnsi="Garamond"/>
          <w:sz w:val="26"/>
          <w:szCs w:val="26"/>
          <w:rtl w:val="0"/>
          <w:lang w:val="it-IT"/>
        </w:rPr>
        <w:t>ratelli e sorelle carissimi,</w:t>
      </w:r>
    </w:p>
    <w:p>
      <w:pPr>
        <w:pStyle w:val="Normale"/>
        <w:ind w:left="71" w:firstLine="0"/>
        <w:jc w:val="both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it-IT"/>
        </w:rPr>
        <w:t>stamani l</w:t>
      </w:r>
      <w:r>
        <w:rPr>
          <w:rFonts w:ascii="Garamond" w:hAnsi="Garamond" w:hint="default"/>
          <w:sz w:val="26"/>
          <w:szCs w:val="26"/>
          <w:rtl w:val="0"/>
          <w:lang w:val="it-IT"/>
        </w:rPr>
        <w:t>’</w:t>
      </w:r>
      <w:r>
        <w:rPr>
          <w:rFonts w:ascii="Garamond" w:hAnsi="Garamond"/>
          <w:sz w:val="26"/>
          <w:szCs w:val="26"/>
          <w:rtl w:val="0"/>
          <w:lang w:val="it-IT"/>
        </w:rPr>
        <w:t>Arcivescovo,</w:t>
      </w:r>
    </w:p>
    <w:p>
      <w:pPr>
        <w:pStyle w:val="Normale"/>
        <w:ind w:left="71" w:firstLine="0"/>
        <w:jc w:val="both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it-IT"/>
        </w:rPr>
        <w:t>padre e pastore della nostra Chiesa diocesana,</w:t>
      </w:r>
    </w:p>
    <w:p>
      <w:pPr>
        <w:pStyle w:val="Normale"/>
        <w:ind w:left="71" w:firstLine="0"/>
        <w:jc w:val="both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it-IT"/>
        </w:rPr>
        <w:t>ha benedetto gli Oli Santi e li ha consegnati ai presbiteri,</w:t>
      </w:r>
    </w:p>
    <w:p>
      <w:pPr>
        <w:pStyle w:val="Normale"/>
        <w:ind w:left="71" w:firstLine="0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it-IT"/>
        </w:rPr>
        <w:t>perch</w:t>
      </w:r>
      <w:r>
        <w:rPr>
          <w:rFonts w:ascii="Garamond" w:hAnsi="Garamond" w:hint="default"/>
          <w:sz w:val="26"/>
          <w:szCs w:val="26"/>
          <w:rtl w:val="0"/>
          <w:lang w:val="it-IT"/>
        </w:rPr>
        <w:t xml:space="preserve">é </w:t>
      </w:r>
      <w:r>
        <w:rPr>
          <w:rFonts w:ascii="Garamond" w:hAnsi="Garamond"/>
          <w:sz w:val="26"/>
          <w:szCs w:val="26"/>
          <w:rtl w:val="0"/>
          <w:lang w:val="it-IT"/>
        </w:rPr>
        <w:t>possano utilizzarli nell</w:t>
      </w:r>
      <w:r>
        <w:rPr>
          <w:rFonts w:ascii="Garamond" w:hAnsi="Garamond" w:hint="default"/>
          <w:sz w:val="26"/>
          <w:szCs w:val="26"/>
          <w:rtl w:val="0"/>
          <w:lang w:val="it-IT"/>
        </w:rPr>
        <w:t>’</w:t>
      </w:r>
      <w:r>
        <w:rPr>
          <w:rFonts w:ascii="Garamond" w:hAnsi="Garamond"/>
          <w:sz w:val="26"/>
          <w:szCs w:val="26"/>
          <w:rtl w:val="0"/>
          <w:lang w:val="it-IT"/>
        </w:rPr>
        <w:t>amministrare</w:t>
      </w:r>
    </w:p>
    <w:p>
      <w:pPr>
        <w:pStyle w:val="Normale"/>
        <w:ind w:left="71" w:firstLine="0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it-IT"/>
        </w:rPr>
        <w:t>i Sacramenti in ciascuna comunit</w:t>
      </w:r>
      <w:r>
        <w:rPr>
          <w:rFonts w:ascii="Garamond" w:hAnsi="Garamond" w:hint="default"/>
          <w:sz w:val="26"/>
          <w:szCs w:val="26"/>
          <w:rtl w:val="0"/>
          <w:lang w:val="it-IT"/>
        </w:rPr>
        <w:t>à</w:t>
      </w:r>
      <w:r>
        <w:rPr>
          <w:rFonts w:ascii="Garamond" w:hAnsi="Garamond"/>
          <w:sz w:val="26"/>
          <w:szCs w:val="26"/>
          <w:rtl w:val="0"/>
          <w:lang w:val="it-IT"/>
        </w:rPr>
        <w:t>.</w:t>
      </w:r>
    </w:p>
    <w:p>
      <w:pPr>
        <w:pStyle w:val="Normale"/>
        <w:tabs>
          <w:tab w:val="left" w:pos="8460"/>
        </w:tabs>
        <w:ind w:left="71" w:firstLine="0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b w:val="1"/>
          <w:bCs w:val="1"/>
          <w:outline w:val="0"/>
          <w:color w:val="ff0000"/>
          <w:sz w:val="32"/>
          <w:szCs w:val="32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A</w:t>
      </w:r>
      <w:r>
        <w:rPr>
          <w:rFonts w:ascii="Garamond" w:hAnsi="Garamond"/>
          <w:sz w:val="26"/>
          <w:szCs w:val="26"/>
          <w:rtl w:val="0"/>
          <w:lang w:val="it-IT"/>
        </w:rPr>
        <w:t>nche la nostra comunit</w:t>
      </w:r>
      <w:r>
        <w:rPr>
          <w:rFonts w:ascii="Garamond" w:hAnsi="Garamond" w:hint="default"/>
          <w:sz w:val="26"/>
          <w:szCs w:val="26"/>
          <w:rtl w:val="0"/>
          <w:lang w:val="it-IT"/>
        </w:rPr>
        <w:t xml:space="preserve">à </w:t>
      </w:r>
      <w:r>
        <w:rPr>
          <w:rFonts w:ascii="Garamond" w:hAnsi="Garamond"/>
          <w:sz w:val="26"/>
          <w:szCs w:val="26"/>
          <w:rtl w:val="0"/>
          <w:lang w:val="it-IT"/>
        </w:rPr>
        <w:t>ora li accoglie</w:t>
      </w:r>
    </w:p>
    <w:p>
      <w:pPr>
        <w:pStyle w:val="Normale"/>
        <w:ind w:left="71" w:firstLine="0"/>
        <w:jc w:val="both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it-IT"/>
        </w:rPr>
        <w:t xml:space="preserve">come dono che esprime la comunione </w:t>
      </w:r>
    </w:p>
    <w:p>
      <w:pPr>
        <w:pStyle w:val="Normale"/>
        <w:ind w:left="71" w:firstLine="0"/>
        <w:jc w:val="both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it-IT"/>
        </w:rPr>
        <w:t>nell</w:t>
      </w:r>
      <w:r>
        <w:rPr>
          <w:rFonts w:ascii="Garamond" w:hAnsi="Garamond" w:hint="default"/>
          <w:sz w:val="26"/>
          <w:szCs w:val="26"/>
          <w:rtl w:val="0"/>
          <w:lang w:val="it-IT"/>
        </w:rPr>
        <w:t>’</w:t>
      </w:r>
      <w:r>
        <w:rPr>
          <w:rFonts w:ascii="Garamond" w:hAnsi="Garamond"/>
          <w:sz w:val="26"/>
          <w:szCs w:val="26"/>
          <w:rtl w:val="0"/>
          <w:lang w:val="it-IT"/>
        </w:rPr>
        <w:t>unica fede e nell</w:t>
      </w:r>
      <w:r>
        <w:rPr>
          <w:rFonts w:ascii="Garamond" w:hAnsi="Garamond" w:hint="default"/>
          <w:sz w:val="26"/>
          <w:szCs w:val="26"/>
          <w:rtl w:val="0"/>
          <w:lang w:val="it-IT"/>
        </w:rPr>
        <w:t>’</w:t>
      </w:r>
      <w:r>
        <w:rPr>
          <w:rFonts w:ascii="Garamond" w:hAnsi="Garamond"/>
          <w:sz w:val="26"/>
          <w:szCs w:val="26"/>
          <w:rtl w:val="0"/>
          <w:lang w:val="it-IT"/>
        </w:rPr>
        <w:t>unico spirito.</w:t>
      </w:r>
    </w:p>
    <w:p>
      <w:pPr>
        <w:pStyle w:val="Normale"/>
        <w:jc w:val="both"/>
      </w:pPr>
    </w:p>
    <w:p>
      <w:pPr>
        <w:pStyle w:val="Normale"/>
        <w:jc w:val="both"/>
      </w:pPr>
    </w:p>
    <w:p>
      <w:pPr>
        <w:pStyle w:val="Normale"/>
        <w:ind w:left="71" w:right="294" w:firstLine="0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it-IT"/>
        </w:rPr>
        <w:t>L</w:t>
      </w:r>
      <w:r>
        <w:rPr>
          <w:b w:val="1"/>
          <w:bCs w:val="1"/>
          <w:i w:val="1"/>
          <w:iCs w:val="1"/>
          <w:rtl w:val="0"/>
          <w:lang w:val="it-IT"/>
        </w:rPr>
        <w:t>’</w:t>
      </w:r>
      <w:r>
        <w:rPr>
          <w:b w:val="1"/>
          <w:bCs w:val="1"/>
          <w:i w:val="1"/>
          <w:iCs w:val="1"/>
          <w:rtl w:val="0"/>
          <w:lang w:val="it-IT"/>
        </w:rPr>
        <w:t>incaricato della Comunit</w:t>
      </w:r>
      <w:r>
        <w:rPr>
          <w:b w:val="1"/>
          <w:bCs w:val="1"/>
          <w:i w:val="1"/>
          <w:iCs w:val="1"/>
          <w:rtl w:val="0"/>
          <w:lang w:val="it-IT"/>
        </w:rPr>
        <w:t xml:space="preserve">à </w:t>
      </w:r>
      <w:r>
        <w:rPr>
          <w:b w:val="1"/>
          <w:bCs w:val="1"/>
          <w:i w:val="1"/>
          <w:iCs w:val="1"/>
          <w:rtl w:val="0"/>
          <w:lang w:val="it-IT"/>
        </w:rPr>
        <w:t>parrocchiale per il ritiro degli Oli Santi in Basilica Santuario Madonna delle Lacrime presenta gli Oli Santi munito dei dispositivi di protezione individuali (mascherina e guanti).</w:t>
      </w:r>
    </w:p>
    <w:p>
      <w:pPr>
        <w:pStyle w:val="Normale"/>
        <w:ind w:left="71" w:firstLine="0"/>
        <w:jc w:val="center"/>
        <w:rPr>
          <w:rFonts w:ascii="Bradley Hand ITC" w:cs="Bradley Hand ITC" w:hAnsi="Bradley Hand ITC" w:eastAsia="Bradley Hand ITC"/>
          <w:b w:val="1"/>
          <w:bCs w:val="1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</w:pPr>
    </w:p>
    <w:p>
      <w:pPr>
        <w:pStyle w:val="Normale"/>
        <w:ind w:left="71" w:firstLine="0"/>
        <w:jc w:val="center"/>
        <w:rPr>
          <w:rFonts w:ascii="Bradley Hand ITC" w:cs="Bradley Hand ITC" w:hAnsi="Bradley Hand ITC" w:eastAsia="Bradley Hand ITC"/>
          <w:b w:val="1"/>
          <w:bCs w:val="1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</w:pPr>
    </w:p>
    <w:p>
      <w:pPr>
        <w:pStyle w:val="Normale"/>
        <w:ind w:left="71" w:firstLine="0"/>
        <w:jc w:val="center"/>
        <w:rPr>
          <w:rFonts w:ascii="Bradley Hand ITC" w:cs="Bradley Hand ITC" w:hAnsi="Bradley Hand ITC" w:eastAsia="Bradley Hand ITC"/>
          <w:b w:val="1"/>
          <w:bCs w:val="1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</w:pPr>
    </w:p>
    <w:p>
      <w:pPr>
        <w:pStyle w:val="Normale"/>
        <w:ind w:left="71" w:firstLine="0"/>
        <w:jc w:val="center"/>
        <w:rPr>
          <w:rFonts w:ascii="Bradley Hand ITC" w:cs="Bradley Hand ITC" w:hAnsi="Bradley Hand ITC" w:eastAsia="Bradley Hand ITC"/>
          <w:b w:val="1"/>
          <w:bCs w:val="1"/>
          <w:outline w:val="0"/>
          <w:color w:val="ff0000"/>
          <w:sz w:val="28"/>
          <w:szCs w:val="28"/>
          <w:u w:color="ff0000"/>
          <w14:shadow w14:sx="100000" w14:sy="100000" w14:kx="0" w14:ky="0" w14:algn="tl" w14:blurRad="0" w14:dist="20635" w14:dir="2700000">
            <w14:srgbClr w14:val="000000">
              <w14:alpha w14:val="50000"/>
            </w14:srgbClr>
          </w14:shadow>
          <w14:textFill>
            <w14:solidFill>
              <w14:srgbClr w14:val="FF0000"/>
            </w14:solidFill>
          </w14:textFill>
        </w:rPr>
      </w:pPr>
      <w:r>
        <w:rPr>
          <w:rFonts w:ascii="Bradley Hand ITC" w:cs="Bradley Hand ITC" w:hAnsi="Bradley Hand ITC" w:eastAsia="Bradley Hand ITC"/>
          <w:b w:val="1"/>
          <w:bCs w:val="1"/>
          <w:outline w:val="0"/>
          <w:color w:val="ff0000"/>
          <w:sz w:val="44"/>
          <w:szCs w:val="44"/>
          <w:u w:color="ff0000"/>
          <w:rtl w:val="0"/>
          <w:lang w:val="it-IT"/>
          <w14:shadow w14:sx="100000" w14:sy="100000" w14:kx="0" w14:ky="0" w14:algn="tl" w14:blurRad="0" w14:dist="34604" w14:dir="2700000">
            <w14:srgbClr w14:val="000000">
              <w14:alpha w14:val="50000"/>
            </w14:srgbClr>
          </w14:shadow>
          <w14:textFill>
            <w14:solidFill>
              <w14:srgbClr w14:val="FF0000"/>
            </w14:solidFill>
          </w14:textFill>
        </w:rPr>
        <w:t>O</w:t>
      </w:r>
      <w:r>
        <w:rPr>
          <w:rFonts w:ascii="Bradley Hand ITC" w:cs="Bradley Hand ITC" w:hAnsi="Bradley Hand ITC" w:eastAsia="Bradley Hand ITC"/>
          <w:b w:val="1"/>
          <w:bCs w:val="1"/>
          <w:outline w:val="0"/>
          <w:color w:val="ff0000"/>
          <w:sz w:val="28"/>
          <w:szCs w:val="28"/>
          <w:u w:color="ff0000"/>
          <w:rtl w:val="0"/>
          <w:lang w:val="it-IT"/>
          <w14:shadow w14:sx="100000" w14:sy="100000" w14:kx="0" w14:ky="0" w14:algn="tl" w14:blurRad="0" w14:dist="20635" w14:dir="2700000">
            <w14:srgbClr w14:val="000000">
              <w14:alpha w14:val="50000"/>
            </w14:srgbClr>
          </w14:shadow>
          <w14:textFill>
            <w14:solidFill>
              <w14:srgbClr w14:val="FF0000"/>
            </w14:solidFill>
          </w14:textFill>
        </w:rPr>
        <w:t xml:space="preserve">LIO </w:t>
      </w:r>
      <w:r>
        <w:rPr>
          <w:rFonts w:ascii="Bradley Hand ITC" w:cs="Bradley Hand ITC" w:hAnsi="Bradley Hand ITC" w:eastAsia="Bradley Hand ITC"/>
          <w:b w:val="1"/>
          <w:bCs w:val="1"/>
          <w:outline w:val="0"/>
          <w:color w:val="ff0000"/>
          <w:sz w:val="36"/>
          <w:szCs w:val="36"/>
          <w:u w:color="ff0000"/>
          <w:rtl w:val="0"/>
          <w:lang w:val="it-IT"/>
          <w14:shadow w14:sx="100000" w14:sy="100000" w14:kx="0" w14:ky="0" w14:algn="tl" w14:blurRad="0" w14:dist="27620" w14:dir="2700000">
            <w14:srgbClr w14:val="000000">
              <w14:alpha w14:val="50000"/>
            </w14:srgbClr>
          </w14:shadow>
          <w14:textFill>
            <w14:solidFill>
              <w14:srgbClr w14:val="FF0000"/>
            </w14:solidFill>
          </w14:textFill>
        </w:rPr>
        <w:t>D</w:t>
      </w:r>
      <w:r>
        <w:rPr>
          <w:rFonts w:ascii="Bradley Hand ITC" w:cs="Bradley Hand ITC" w:hAnsi="Bradley Hand ITC" w:eastAsia="Bradley Hand ITC"/>
          <w:b w:val="1"/>
          <w:bCs w:val="1"/>
          <w:outline w:val="0"/>
          <w:color w:val="ff0000"/>
          <w:sz w:val="28"/>
          <w:szCs w:val="28"/>
          <w:u w:color="ff0000"/>
          <w:rtl w:val="0"/>
          <w:lang w:val="it-IT"/>
          <w14:shadow w14:sx="100000" w14:sy="100000" w14:kx="0" w14:ky="0" w14:algn="tl" w14:blurRad="0" w14:dist="20635" w14:dir="2700000">
            <w14:srgbClr w14:val="000000">
              <w14:alpha w14:val="50000"/>
            </w14:srgbClr>
          </w14:shadow>
          <w14:textFill>
            <w14:solidFill>
              <w14:srgbClr w14:val="FF0000"/>
            </w14:solidFill>
          </w14:textFill>
        </w:rPr>
        <w:t xml:space="preserve">EI </w:t>
      </w:r>
      <w:r>
        <w:rPr>
          <w:rFonts w:ascii="Bradley Hand ITC" w:cs="Bradley Hand ITC" w:hAnsi="Bradley Hand ITC" w:eastAsia="Bradley Hand ITC"/>
          <w:b w:val="1"/>
          <w:bCs w:val="1"/>
          <w:outline w:val="0"/>
          <w:color w:val="ff0000"/>
          <w:sz w:val="44"/>
          <w:szCs w:val="44"/>
          <w:u w:color="ff0000"/>
          <w:rtl w:val="0"/>
          <w:lang w:val="it-IT"/>
          <w14:shadow w14:sx="100000" w14:sy="100000" w14:kx="0" w14:ky="0" w14:algn="tl" w14:blurRad="0" w14:dist="34604" w14:dir="2700000">
            <w14:srgbClr w14:val="000000">
              <w14:alpha w14:val="50000"/>
            </w14:srgbClr>
          </w14:shadow>
          <w14:textFill>
            <w14:solidFill>
              <w14:srgbClr w14:val="FF0000"/>
            </w14:solidFill>
          </w14:textFill>
        </w:rPr>
        <w:t>C</w:t>
      </w:r>
      <w:r>
        <w:rPr>
          <w:rFonts w:ascii="Bradley Hand ITC" w:cs="Bradley Hand ITC" w:hAnsi="Bradley Hand ITC" w:eastAsia="Bradley Hand ITC"/>
          <w:b w:val="1"/>
          <w:bCs w:val="1"/>
          <w:outline w:val="0"/>
          <w:color w:val="ff0000"/>
          <w:sz w:val="28"/>
          <w:szCs w:val="28"/>
          <w:u w:color="ff0000"/>
          <w:rtl w:val="0"/>
          <w:lang w:val="it-IT"/>
          <w14:shadow w14:sx="100000" w14:sy="100000" w14:kx="0" w14:ky="0" w14:algn="tl" w14:blurRad="0" w14:dist="20635" w14:dir="2700000">
            <w14:srgbClr w14:val="000000">
              <w14:alpha w14:val="50000"/>
            </w14:srgbClr>
          </w14:shadow>
          <w14:textFill>
            <w14:solidFill>
              <w14:srgbClr w14:val="FF0000"/>
            </w14:solidFill>
          </w14:textFill>
        </w:rPr>
        <w:t>ATECUMENI</w:t>
      </w:r>
    </w:p>
    <w:p>
      <w:pPr>
        <w:pStyle w:val="Normale"/>
        <w:ind w:left="71" w:firstLine="0"/>
        <w:jc w:val="both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b w:val="1"/>
          <w:bCs w:val="1"/>
          <w:outline w:val="0"/>
          <w:color w:val="ff0000"/>
          <w:sz w:val="32"/>
          <w:szCs w:val="32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R</w:t>
      </w:r>
      <w:r>
        <w:rPr>
          <w:rFonts w:ascii="Garamond" w:hAnsi="Garamond"/>
          <w:sz w:val="26"/>
          <w:szCs w:val="26"/>
          <w:rtl w:val="0"/>
          <w:lang w:val="it-IT"/>
        </w:rPr>
        <w:t>everendissimo Padre,</w:t>
        <w:tab/>
      </w:r>
    </w:p>
    <w:p>
      <w:pPr>
        <w:pStyle w:val="Normale"/>
        <w:ind w:left="71" w:firstLine="0"/>
        <w:jc w:val="both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it-IT"/>
        </w:rPr>
        <w:t>ecco l</w:t>
      </w:r>
      <w:r>
        <w:rPr>
          <w:rFonts w:ascii="Garamond" w:hAnsi="Garamond" w:hint="default"/>
          <w:sz w:val="26"/>
          <w:szCs w:val="26"/>
          <w:rtl w:val="0"/>
          <w:lang w:val="it-IT"/>
        </w:rPr>
        <w:t>’</w:t>
      </w:r>
      <w:r>
        <w:rPr>
          <w:rFonts w:ascii="Garamond" w:hAnsi="Garamond"/>
          <w:sz w:val="26"/>
          <w:szCs w:val="26"/>
          <w:rtl w:val="0"/>
          <w:lang w:val="it-IT"/>
        </w:rPr>
        <w:t>olio dei Catecumeni.</w:t>
      </w:r>
    </w:p>
    <w:p>
      <w:pPr>
        <w:pStyle w:val="Normale"/>
        <w:ind w:left="71" w:firstLine="0"/>
        <w:jc w:val="both"/>
        <w:rPr>
          <w:rFonts w:ascii="Garamond" w:cs="Garamond" w:hAnsi="Garamond" w:eastAsia="Garamond"/>
          <w:sz w:val="22"/>
          <w:szCs w:val="22"/>
        </w:rPr>
      </w:pPr>
    </w:p>
    <w:p>
      <w:pPr>
        <w:pStyle w:val="Normale"/>
        <w:ind w:left="71" w:firstLine="0"/>
        <w:jc w:val="both"/>
        <w:rPr>
          <w:rFonts w:ascii="Garamond" w:cs="Garamond" w:hAnsi="Garamond" w:eastAsia="Garamond"/>
          <w:sz w:val="22"/>
          <w:szCs w:val="22"/>
        </w:rPr>
      </w:pPr>
    </w:p>
    <w:p>
      <w:pPr>
        <w:pStyle w:val="Normale"/>
        <w:ind w:left="71" w:firstLine="0"/>
        <w:jc w:val="both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Il celebrante:</w:t>
      </w:r>
    </w:p>
    <w:p>
      <w:pPr>
        <w:pStyle w:val="Normale"/>
        <w:ind w:left="71" w:firstLine="0"/>
        <w:jc w:val="both"/>
        <w:rPr>
          <w:rFonts w:ascii="Garamond" w:cs="Garamond" w:hAnsi="Garamond" w:eastAsia="Garamond"/>
          <w:sz w:val="26"/>
          <w:szCs w:val="26"/>
        </w:rPr>
      </w:pPr>
    </w:p>
    <w:p>
      <w:pPr>
        <w:pStyle w:val="Normale"/>
        <w:ind w:left="71" w:firstLine="0"/>
        <w:jc w:val="both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b w:val="1"/>
          <w:bCs w:val="1"/>
          <w:outline w:val="0"/>
          <w:color w:val="ff0000"/>
          <w:sz w:val="32"/>
          <w:szCs w:val="32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F</w:t>
      </w:r>
      <w:r>
        <w:rPr>
          <w:rFonts w:ascii="Garamond" w:hAnsi="Garamond"/>
          <w:sz w:val="26"/>
          <w:szCs w:val="26"/>
          <w:rtl w:val="0"/>
          <w:lang w:val="it-IT"/>
        </w:rPr>
        <w:t xml:space="preserve">ratelli e sorelle, </w:t>
      </w:r>
    </w:p>
    <w:p>
      <w:pPr>
        <w:pStyle w:val="Normale"/>
        <w:ind w:left="71" w:firstLine="0"/>
        <w:jc w:val="both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it-IT"/>
        </w:rPr>
        <w:t xml:space="preserve">con riconoscenza verso Dio onnipotente, </w:t>
      </w:r>
    </w:p>
    <w:p>
      <w:pPr>
        <w:pStyle w:val="Normale"/>
        <w:ind w:left="71" w:firstLine="0"/>
        <w:jc w:val="both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it-IT"/>
        </w:rPr>
        <w:t>nostra luce e nostra forza,</w:t>
      </w:r>
    </w:p>
    <w:p>
      <w:pPr>
        <w:pStyle w:val="Normale"/>
        <w:ind w:left="71" w:firstLine="0"/>
        <w:jc w:val="both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it-IT"/>
        </w:rPr>
        <w:t>accogliamo l</w:t>
      </w:r>
      <w:r>
        <w:rPr>
          <w:rFonts w:ascii="Garamond" w:hAnsi="Garamond" w:hint="default"/>
          <w:sz w:val="26"/>
          <w:szCs w:val="26"/>
          <w:rtl w:val="0"/>
          <w:lang w:val="it-IT"/>
        </w:rPr>
        <w:t>’</w:t>
      </w:r>
      <w:r>
        <w:rPr>
          <w:rFonts w:ascii="Garamond" w:hAnsi="Garamond"/>
          <w:sz w:val="26"/>
          <w:szCs w:val="26"/>
          <w:rtl w:val="0"/>
          <w:lang w:val="it-IT"/>
        </w:rPr>
        <w:t>olio dei Catecumeni,</w:t>
      </w:r>
    </w:p>
    <w:p>
      <w:pPr>
        <w:pStyle w:val="Normale"/>
        <w:ind w:left="71" w:firstLine="0"/>
        <w:jc w:val="both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it-IT"/>
        </w:rPr>
        <w:t>affinch</w:t>
      </w:r>
      <w:r>
        <w:rPr>
          <w:rFonts w:ascii="Garamond" w:hAnsi="Garamond" w:hint="default"/>
          <w:sz w:val="26"/>
          <w:szCs w:val="26"/>
          <w:rtl w:val="0"/>
          <w:lang w:val="it-IT"/>
        </w:rPr>
        <w:t xml:space="preserve">é </w:t>
      </w:r>
      <w:r>
        <w:rPr>
          <w:rFonts w:ascii="Garamond" w:hAnsi="Garamond"/>
          <w:sz w:val="26"/>
          <w:szCs w:val="26"/>
          <w:rtl w:val="0"/>
          <w:lang w:val="it-IT"/>
        </w:rPr>
        <w:t>coloro che con esso saranno unti</w:t>
      </w:r>
    </w:p>
    <w:p>
      <w:pPr>
        <w:pStyle w:val="Normale"/>
        <w:ind w:left="71" w:firstLine="0"/>
        <w:jc w:val="both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it-IT"/>
        </w:rPr>
        <w:t>siano forti nella lotta contro ogni forma di morte,</w:t>
      </w:r>
    </w:p>
    <w:p>
      <w:pPr>
        <w:pStyle w:val="Normale"/>
        <w:ind w:left="71" w:firstLine="0"/>
        <w:jc w:val="both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it-IT"/>
        </w:rPr>
        <w:t>fedeli nella sequela di Cristo e,</w:t>
      </w:r>
    </w:p>
    <w:p>
      <w:pPr>
        <w:pStyle w:val="Normale"/>
        <w:ind w:left="71" w:firstLine="0"/>
        <w:jc w:val="both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it-IT"/>
        </w:rPr>
        <w:t>sostenuti dalla forza divina,</w:t>
      </w:r>
    </w:p>
    <w:p>
      <w:pPr>
        <w:pStyle w:val="Normale"/>
        <w:ind w:left="71" w:firstLine="0"/>
        <w:jc w:val="both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it-IT"/>
        </w:rPr>
        <w:t>possano crescere come Ges</w:t>
      </w:r>
      <w:r>
        <w:rPr>
          <w:rFonts w:ascii="Garamond" w:hAnsi="Garamond" w:hint="default"/>
          <w:sz w:val="26"/>
          <w:szCs w:val="26"/>
          <w:rtl w:val="0"/>
          <w:lang w:val="it-IT"/>
        </w:rPr>
        <w:t xml:space="preserve">ù </w:t>
      </w:r>
      <w:r>
        <w:rPr>
          <w:rFonts w:ascii="Garamond" w:hAnsi="Garamond"/>
          <w:sz w:val="26"/>
          <w:szCs w:val="26"/>
          <w:rtl w:val="0"/>
          <w:lang w:val="it-IT"/>
        </w:rPr>
        <w:t>in et</w:t>
      </w:r>
      <w:r>
        <w:rPr>
          <w:rFonts w:ascii="Garamond" w:hAnsi="Garamond" w:hint="default"/>
          <w:sz w:val="26"/>
          <w:szCs w:val="26"/>
          <w:rtl w:val="0"/>
          <w:lang w:val="it-IT"/>
        </w:rPr>
        <w:t>à</w:t>
      </w:r>
      <w:r>
        <w:rPr>
          <w:rFonts w:ascii="Garamond" w:hAnsi="Garamond"/>
          <w:sz w:val="26"/>
          <w:szCs w:val="26"/>
          <w:rtl w:val="0"/>
          <w:lang w:val="it-IT"/>
        </w:rPr>
        <w:t xml:space="preserve">, </w:t>
      </w:r>
    </w:p>
    <w:p>
      <w:pPr>
        <w:pStyle w:val="Normale"/>
        <w:ind w:left="71" w:firstLine="0"/>
        <w:jc w:val="both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it-IT"/>
        </w:rPr>
        <w:t>grazia e sapienza.</w:t>
      </w:r>
    </w:p>
    <w:p>
      <w:pPr>
        <w:pStyle w:val="Normale"/>
        <w:ind w:left="71" w:firstLine="0"/>
        <w:jc w:val="both"/>
      </w:pPr>
    </w:p>
    <w:p>
      <w:pPr>
        <w:pStyle w:val="Normale"/>
        <w:ind w:left="71" w:firstLine="0"/>
        <w:jc w:val="both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Il celebrante depone l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ampolla con l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olio sull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altare.</w:t>
      </w:r>
    </w:p>
    <w:p>
      <w:pPr>
        <w:pStyle w:val="Normale"/>
        <w:ind w:left="71" w:firstLine="0"/>
        <w:jc w:val="both"/>
        <w:rPr>
          <w:i w:val="1"/>
          <w:iCs w:val="1"/>
        </w:rPr>
      </w:pPr>
    </w:p>
    <w:p>
      <w:pPr>
        <w:pStyle w:val="Normale"/>
        <w:ind w:left="71" w:firstLine="0"/>
        <w:jc w:val="both"/>
        <w:rPr>
          <w:i w:val="1"/>
          <w:iCs w:val="1"/>
        </w:rPr>
      </w:pPr>
    </w:p>
    <w:p>
      <w:pPr>
        <w:pStyle w:val="Normale"/>
        <w:ind w:left="71" w:firstLine="0"/>
        <w:rPr>
          <w:sz w:val="22"/>
          <w:szCs w:val="22"/>
        </w:rPr>
      </w:pPr>
    </w:p>
    <w:p>
      <w:pPr>
        <w:pStyle w:val="Normale"/>
        <w:ind w:left="71" w:firstLine="0"/>
        <w:jc w:val="center"/>
        <w:rPr>
          <w:rFonts w:ascii="Bradley Hand ITC" w:cs="Bradley Hand ITC" w:hAnsi="Bradley Hand ITC" w:eastAsia="Bradley Hand ITC"/>
          <w:b w:val="1"/>
          <w:bCs w:val="1"/>
          <w:outline w:val="0"/>
          <w:color w:val="ff0000"/>
          <w:sz w:val="28"/>
          <w:szCs w:val="28"/>
          <w:u w:color="ff0000"/>
          <w14:shadow w14:sx="100000" w14:sy="100000" w14:kx="0" w14:ky="0" w14:algn="tl" w14:blurRad="0" w14:dist="20635" w14:dir="2700000">
            <w14:srgbClr w14:val="000000">
              <w14:alpha w14:val="50000"/>
            </w14:srgbClr>
          </w14:shadow>
          <w14:textFill>
            <w14:solidFill>
              <w14:srgbClr w14:val="FF0000"/>
            </w14:solidFill>
          </w14:textFill>
        </w:rPr>
      </w:pPr>
      <w:r>
        <w:rPr>
          <w:rFonts w:ascii="Bradley Hand ITC" w:cs="Bradley Hand ITC" w:hAnsi="Bradley Hand ITC" w:eastAsia="Bradley Hand ITC"/>
          <w:b w:val="1"/>
          <w:bCs w:val="1"/>
          <w:outline w:val="0"/>
          <w:color w:val="ff0000"/>
          <w:sz w:val="44"/>
          <w:szCs w:val="44"/>
          <w:u w:color="ff0000"/>
          <w:rtl w:val="0"/>
          <w:lang w:val="it-IT"/>
          <w14:shadow w14:sx="100000" w14:sy="100000" w14:kx="0" w14:ky="0" w14:algn="tl" w14:blurRad="0" w14:dist="34604" w14:dir="2700000">
            <w14:srgbClr w14:val="000000">
              <w14:alpha w14:val="50000"/>
            </w14:srgbClr>
          </w14:shadow>
          <w14:textFill>
            <w14:solidFill>
              <w14:srgbClr w14:val="FF0000"/>
            </w14:solidFill>
          </w14:textFill>
        </w:rPr>
        <w:t>O</w:t>
      </w:r>
      <w:r>
        <w:rPr>
          <w:rFonts w:ascii="Bradley Hand ITC" w:cs="Bradley Hand ITC" w:hAnsi="Bradley Hand ITC" w:eastAsia="Bradley Hand ITC"/>
          <w:b w:val="1"/>
          <w:bCs w:val="1"/>
          <w:outline w:val="0"/>
          <w:color w:val="ff0000"/>
          <w:sz w:val="28"/>
          <w:szCs w:val="28"/>
          <w:u w:color="ff0000"/>
          <w:rtl w:val="0"/>
          <w:lang w:val="it-IT"/>
          <w14:shadow w14:sx="100000" w14:sy="100000" w14:kx="0" w14:ky="0" w14:algn="tl" w14:blurRad="0" w14:dist="20635" w14:dir="2700000">
            <w14:srgbClr w14:val="000000">
              <w14:alpha w14:val="50000"/>
            </w14:srgbClr>
          </w14:shadow>
          <w14:textFill>
            <w14:solidFill>
              <w14:srgbClr w14:val="FF0000"/>
            </w14:solidFill>
          </w14:textFill>
        </w:rPr>
        <w:t xml:space="preserve">LIO </w:t>
      </w:r>
      <w:r>
        <w:rPr>
          <w:rFonts w:ascii="Bradley Hand ITC" w:cs="Bradley Hand ITC" w:hAnsi="Bradley Hand ITC" w:eastAsia="Bradley Hand ITC"/>
          <w:b w:val="1"/>
          <w:bCs w:val="1"/>
          <w:outline w:val="0"/>
          <w:color w:val="ff0000"/>
          <w:sz w:val="36"/>
          <w:szCs w:val="36"/>
          <w:u w:color="ff0000"/>
          <w:rtl w:val="0"/>
          <w:lang w:val="it-IT"/>
          <w14:shadow w14:sx="100000" w14:sy="100000" w14:kx="0" w14:ky="0" w14:algn="tl" w14:blurRad="0" w14:dist="27620" w14:dir="2700000">
            <w14:srgbClr w14:val="000000">
              <w14:alpha w14:val="50000"/>
            </w14:srgbClr>
          </w14:shadow>
          <w14:textFill>
            <w14:solidFill>
              <w14:srgbClr w14:val="FF0000"/>
            </w14:solidFill>
          </w14:textFill>
        </w:rPr>
        <w:t>D</w:t>
      </w:r>
      <w:r>
        <w:rPr>
          <w:rFonts w:ascii="Bradley Hand ITC" w:cs="Bradley Hand ITC" w:hAnsi="Bradley Hand ITC" w:eastAsia="Bradley Hand ITC"/>
          <w:b w:val="1"/>
          <w:bCs w:val="1"/>
          <w:outline w:val="0"/>
          <w:color w:val="ff0000"/>
          <w:sz w:val="28"/>
          <w:szCs w:val="28"/>
          <w:u w:color="ff0000"/>
          <w:rtl w:val="0"/>
          <w:lang w:val="it-IT"/>
          <w14:shadow w14:sx="100000" w14:sy="100000" w14:kx="0" w14:ky="0" w14:algn="tl" w14:blurRad="0" w14:dist="20635" w14:dir="2700000">
            <w14:srgbClr w14:val="000000">
              <w14:alpha w14:val="50000"/>
            </w14:srgbClr>
          </w14:shadow>
          <w14:textFill>
            <w14:solidFill>
              <w14:srgbClr w14:val="FF0000"/>
            </w14:solidFill>
          </w14:textFill>
        </w:rPr>
        <w:t xml:space="preserve">EGLI </w:t>
      </w:r>
      <w:r>
        <w:rPr>
          <w:rFonts w:ascii="Bradley Hand ITC" w:cs="Bradley Hand ITC" w:hAnsi="Bradley Hand ITC" w:eastAsia="Bradley Hand ITC"/>
          <w:b w:val="1"/>
          <w:bCs w:val="1"/>
          <w:outline w:val="0"/>
          <w:color w:val="ff0000"/>
          <w:sz w:val="44"/>
          <w:szCs w:val="44"/>
          <w:u w:color="ff0000"/>
          <w:rtl w:val="0"/>
          <w:lang w:val="it-IT"/>
          <w14:shadow w14:sx="100000" w14:sy="100000" w14:kx="0" w14:ky="0" w14:algn="tl" w14:blurRad="0" w14:dist="34604" w14:dir="2700000">
            <w14:srgbClr w14:val="000000">
              <w14:alpha w14:val="50000"/>
            </w14:srgbClr>
          </w14:shadow>
          <w14:textFill>
            <w14:solidFill>
              <w14:srgbClr w14:val="FF0000"/>
            </w14:solidFill>
          </w14:textFill>
        </w:rPr>
        <w:t>I</w:t>
      </w:r>
      <w:r>
        <w:rPr>
          <w:rFonts w:ascii="Bradley Hand ITC" w:cs="Bradley Hand ITC" w:hAnsi="Bradley Hand ITC" w:eastAsia="Bradley Hand ITC"/>
          <w:b w:val="1"/>
          <w:bCs w:val="1"/>
          <w:outline w:val="0"/>
          <w:color w:val="ff0000"/>
          <w:sz w:val="28"/>
          <w:szCs w:val="28"/>
          <w:u w:color="ff0000"/>
          <w:rtl w:val="0"/>
          <w:lang w:val="it-IT"/>
          <w14:shadow w14:sx="100000" w14:sy="100000" w14:kx="0" w14:ky="0" w14:algn="tl" w14:blurRad="0" w14:dist="20635" w14:dir="2700000">
            <w14:srgbClr w14:val="000000">
              <w14:alpha w14:val="50000"/>
            </w14:srgbClr>
          </w14:shadow>
          <w14:textFill>
            <w14:solidFill>
              <w14:srgbClr w14:val="FF0000"/>
            </w14:solidFill>
          </w14:textFill>
        </w:rPr>
        <w:t>NFERMI</w:t>
      </w:r>
    </w:p>
    <w:p>
      <w:pPr>
        <w:pStyle w:val="Normale"/>
        <w:ind w:left="71" w:firstLine="0"/>
        <w:jc w:val="both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b w:val="1"/>
          <w:bCs w:val="1"/>
          <w:outline w:val="0"/>
          <w:color w:val="ff0000"/>
          <w:sz w:val="32"/>
          <w:szCs w:val="32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R</w:t>
      </w:r>
      <w:r>
        <w:rPr>
          <w:rFonts w:ascii="Garamond" w:hAnsi="Garamond"/>
          <w:sz w:val="26"/>
          <w:szCs w:val="26"/>
          <w:rtl w:val="0"/>
          <w:lang w:val="it-IT"/>
        </w:rPr>
        <w:t>everendissimo Padre,</w:t>
      </w:r>
    </w:p>
    <w:p>
      <w:pPr>
        <w:pStyle w:val="Normale"/>
        <w:ind w:left="71" w:firstLine="0"/>
        <w:jc w:val="both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it-IT"/>
        </w:rPr>
        <w:t>ecco l</w:t>
      </w:r>
      <w:r>
        <w:rPr>
          <w:rFonts w:ascii="Garamond" w:hAnsi="Garamond" w:hint="default"/>
          <w:sz w:val="26"/>
          <w:szCs w:val="26"/>
          <w:rtl w:val="0"/>
          <w:lang w:val="it-IT"/>
        </w:rPr>
        <w:t>’</w:t>
      </w:r>
      <w:r>
        <w:rPr>
          <w:rFonts w:ascii="Garamond" w:hAnsi="Garamond"/>
          <w:sz w:val="26"/>
          <w:szCs w:val="26"/>
          <w:rtl w:val="0"/>
          <w:lang w:val="it-IT"/>
        </w:rPr>
        <w:t>olio degli Infermi.</w:t>
      </w:r>
    </w:p>
    <w:p>
      <w:pPr>
        <w:pStyle w:val="Normale"/>
        <w:ind w:left="71" w:firstLine="0"/>
        <w:jc w:val="both"/>
        <w:rPr>
          <w:rFonts w:ascii="Garamond" w:cs="Garamond" w:hAnsi="Garamond" w:eastAsia="Garamond"/>
          <w:sz w:val="26"/>
          <w:szCs w:val="26"/>
        </w:rPr>
      </w:pPr>
    </w:p>
    <w:p>
      <w:pPr>
        <w:pStyle w:val="Normale"/>
        <w:ind w:left="71" w:firstLine="0"/>
        <w:jc w:val="both"/>
        <w:rPr>
          <w:rFonts w:ascii="Garamond" w:cs="Garamond" w:hAnsi="Garamond" w:eastAsia="Garamond"/>
          <w:sz w:val="26"/>
          <w:szCs w:val="26"/>
        </w:rPr>
      </w:pPr>
    </w:p>
    <w:p>
      <w:pPr>
        <w:pStyle w:val="Normale"/>
        <w:ind w:left="71" w:firstLine="0"/>
        <w:jc w:val="both"/>
      </w:pPr>
      <w:r>
        <w:rPr>
          <w:i w:val="1"/>
          <w:iCs w:val="1"/>
          <w:rtl w:val="0"/>
          <w:lang w:val="it-IT"/>
        </w:rPr>
        <w:t>Il celebrante</w:t>
      </w:r>
      <w:r>
        <w:rPr>
          <w:rtl w:val="0"/>
          <w:lang w:val="it-IT"/>
        </w:rPr>
        <w:t>:</w:t>
      </w:r>
    </w:p>
    <w:p>
      <w:pPr>
        <w:pStyle w:val="Normale"/>
        <w:ind w:left="71" w:firstLine="0"/>
        <w:jc w:val="both"/>
      </w:pPr>
    </w:p>
    <w:p>
      <w:pPr>
        <w:pStyle w:val="Normale"/>
        <w:tabs>
          <w:tab w:val="left" w:pos="8528"/>
        </w:tabs>
        <w:ind w:left="71" w:firstLine="0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b w:val="1"/>
          <w:bCs w:val="1"/>
          <w:outline w:val="0"/>
          <w:color w:val="ff0000"/>
          <w:sz w:val="32"/>
          <w:szCs w:val="32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F</w:t>
      </w:r>
      <w:r>
        <w:rPr>
          <w:rFonts w:ascii="Garamond" w:hAnsi="Garamond"/>
          <w:sz w:val="26"/>
          <w:szCs w:val="26"/>
          <w:rtl w:val="0"/>
          <w:lang w:val="it-IT"/>
        </w:rPr>
        <w:t>ratelli e sorelle,</w:t>
      </w:r>
    </w:p>
    <w:p>
      <w:pPr>
        <w:pStyle w:val="Normale"/>
        <w:tabs>
          <w:tab w:val="left" w:pos="8528"/>
        </w:tabs>
        <w:ind w:left="71" w:firstLine="0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it-IT"/>
        </w:rPr>
        <w:t>con riconoscenza verso Dio, Signore della vita e della morte,</w:t>
      </w:r>
    </w:p>
    <w:p>
      <w:pPr>
        <w:pStyle w:val="Normale"/>
        <w:tabs>
          <w:tab w:val="left" w:pos="8528"/>
        </w:tabs>
        <w:ind w:left="71" w:firstLine="0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it-IT"/>
        </w:rPr>
        <w:t>accogliamo l</w:t>
      </w:r>
      <w:r>
        <w:rPr>
          <w:rFonts w:ascii="Garamond" w:hAnsi="Garamond" w:hint="default"/>
          <w:sz w:val="26"/>
          <w:szCs w:val="26"/>
          <w:rtl w:val="0"/>
          <w:lang w:val="it-IT"/>
        </w:rPr>
        <w:t>’</w:t>
      </w:r>
      <w:r>
        <w:rPr>
          <w:rFonts w:ascii="Garamond" w:hAnsi="Garamond"/>
          <w:sz w:val="26"/>
          <w:szCs w:val="26"/>
          <w:rtl w:val="0"/>
          <w:lang w:val="it-IT"/>
        </w:rPr>
        <w:t>olio degli Infermi.</w:t>
      </w:r>
    </w:p>
    <w:p>
      <w:pPr>
        <w:pStyle w:val="Normale"/>
        <w:tabs>
          <w:tab w:val="left" w:pos="8528"/>
        </w:tabs>
        <w:ind w:left="71" w:firstLine="0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it-IT"/>
        </w:rPr>
        <w:t>Ges</w:t>
      </w:r>
      <w:r>
        <w:rPr>
          <w:rFonts w:ascii="Garamond" w:hAnsi="Garamond" w:hint="default"/>
          <w:sz w:val="26"/>
          <w:szCs w:val="26"/>
          <w:rtl w:val="0"/>
          <w:lang w:val="it-IT"/>
        </w:rPr>
        <w:t>ù</w:t>
      </w:r>
      <w:r>
        <w:rPr>
          <w:rFonts w:ascii="Garamond" w:hAnsi="Garamond"/>
          <w:sz w:val="26"/>
          <w:szCs w:val="26"/>
          <w:rtl w:val="0"/>
          <w:lang w:val="it-IT"/>
        </w:rPr>
        <w:t>, medico dei corpi e delle anime,</w:t>
      </w:r>
    </w:p>
    <w:p>
      <w:pPr>
        <w:pStyle w:val="Normale"/>
        <w:tabs>
          <w:tab w:val="left" w:pos="8528"/>
        </w:tabs>
        <w:ind w:left="71" w:firstLine="0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it-IT"/>
        </w:rPr>
        <w:t>purifichi coloro che con esso saranno unti,</w:t>
      </w:r>
    </w:p>
    <w:p>
      <w:pPr>
        <w:pStyle w:val="Normale"/>
        <w:tabs>
          <w:tab w:val="left" w:pos="8528"/>
        </w:tabs>
        <w:ind w:left="71" w:firstLine="0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it-IT"/>
        </w:rPr>
        <w:t>li sollevi e li renda partecipi della vittoria pasquale</w:t>
      </w:r>
    </w:p>
    <w:p>
      <w:pPr>
        <w:pStyle w:val="Normale"/>
        <w:tabs>
          <w:tab w:val="left" w:pos="8528"/>
        </w:tabs>
        <w:ind w:left="71" w:firstLine="0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it-IT"/>
        </w:rPr>
        <w:t>perch</w:t>
      </w:r>
      <w:r>
        <w:rPr>
          <w:rFonts w:ascii="Garamond" w:hAnsi="Garamond" w:hint="default"/>
          <w:sz w:val="26"/>
          <w:szCs w:val="26"/>
          <w:rtl w:val="0"/>
          <w:lang w:val="it-IT"/>
        </w:rPr>
        <w:t>é</w:t>
      </w:r>
      <w:r>
        <w:rPr>
          <w:rFonts w:ascii="Garamond" w:hAnsi="Garamond"/>
          <w:sz w:val="26"/>
          <w:szCs w:val="26"/>
          <w:rtl w:val="0"/>
          <w:lang w:val="it-IT"/>
        </w:rPr>
        <w:t>, liberati dal peccato,</w:t>
      </w:r>
    </w:p>
    <w:p>
      <w:pPr>
        <w:pStyle w:val="Normale"/>
        <w:tabs>
          <w:tab w:val="left" w:pos="8528"/>
        </w:tabs>
        <w:ind w:left="71" w:firstLine="0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it-IT"/>
        </w:rPr>
        <w:t>ricevano consolazione e vita.</w:t>
      </w:r>
    </w:p>
    <w:p>
      <w:pPr>
        <w:pStyle w:val="Normale"/>
        <w:tabs>
          <w:tab w:val="left" w:pos="8528"/>
        </w:tabs>
        <w:ind w:left="71" w:firstLine="0"/>
        <w:rPr>
          <w:rFonts w:ascii="Garamond" w:cs="Garamond" w:hAnsi="Garamond" w:eastAsia="Garamond"/>
          <w:sz w:val="26"/>
          <w:szCs w:val="26"/>
        </w:rPr>
      </w:pPr>
    </w:p>
    <w:p>
      <w:pPr>
        <w:pStyle w:val="Normale"/>
        <w:tabs>
          <w:tab w:val="left" w:pos="8528"/>
        </w:tabs>
        <w:ind w:left="71" w:firstLine="0"/>
        <w:rPr>
          <w:rFonts w:ascii="Garamond" w:cs="Garamond" w:hAnsi="Garamond" w:eastAsia="Garamond"/>
          <w:i w:val="1"/>
          <w:iCs w:val="1"/>
          <w:sz w:val="26"/>
          <w:szCs w:val="26"/>
        </w:rPr>
      </w:pPr>
    </w:p>
    <w:p>
      <w:pPr>
        <w:pStyle w:val="Normale"/>
        <w:tabs>
          <w:tab w:val="left" w:pos="8528"/>
        </w:tabs>
        <w:ind w:left="71" w:firstLine="0"/>
      </w:pPr>
      <w:r>
        <w:rPr>
          <w:i w:val="1"/>
          <w:iCs w:val="1"/>
          <w:rtl w:val="0"/>
          <w:lang w:val="it-IT"/>
        </w:rPr>
        <w:t>Il celebrante depone l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ampolla con l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olio sull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altare.</w:t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709"/>
      <w:cols w:space="1021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radley Hand ITC">
    <w:charset w:val="00"/>
    <w:family w:val="roman"/>
    <w:pitch w:val="default"/>
  </w:font>
  <w:font w:name="Garamond">
    <w:charset w:val="00"/>
    <w:family w:val="roman"/>
    <w:pitch w:val="default"/>
  </w:font>
  <w:font w:name="Papyru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